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" w:lineRule="atLeast"/>
        <w:rPr>
          <w:rFonts w:hint="eastAsia"/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51435</wp:posOffset>
                </wp:positionV>
                <wp:extent cx="124460" cy="123825"/>
                <wp:effectExtent l="4445" t="5080" r="23495" b="4445"/>
                <wp:wrapNone/>
                <wp:docPr id="4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97.5pt;margin-top:4.05pt;height:9.75pt;width:9.8pt;z-index:251662336;mso-width-relative:page;mso-height-relative:page;" fillcolor="#FFFFFF" filled="t" stroked="t" coordsize="21600,21600" o:gfxdata="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Y5Dh9YAAAAIAQAADwAAAAAAAAABACAAAAAiAAAA&#10;ZHJzL2Rvd25yZXYueG1sUEsBAhQAFAAAAAgAh07iQBl6lcIJAgAANgQAAA4AAAAAAAAAAQAgAAAA&#10;J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32385</wp:posOffset>
                </wp:positionV>
                <wp:extent cx="124460" cy="123825"/>
                <wp:effectExtent l="4445" t="5080" r="23495" b="4445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25.5pt;margin-top:2.55pt;height:9.75pt;width:9.8pt;z-index:251661312;mso-width-relative:page;mso-height-relative:page;" fillcolor="#FFFFFF" filled="t" stroked="t" coordsize="21600,21600" o:gfxdata="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oyv3u1QAAAAYBAAAPAAAAAAAAAAEAIAAAACIAAABk&#10;cnMvZG93bnJldi54bWxQSwECFAAUAAAACACHTuJAiHgAbAkCAAA2BAAADgAAAAAAAAABACAAAAAk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  <w:szCs w:val="21"/>
        </w:rPr>
        <w:t xml:space="preserve">A卷         B卷    </w:t>
      </w:r>
    </w:p>
    <w:p>
      <w:pPr>
        <w:spacing w:after="156" w:afterLines="50" w:line="60" w:lineRule="atLeast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highlight w:val="yellow"/>
        </w:rPr>
        <w:t>20</w:t>
      </w:r>
      <w:r>
        <w:rPr>
          <w:rFonts w:hint="eastAsia"/>
          <w:sz w:val="36"/>
          <w:szCs w:val="36"/>
          <w:highlight w:val="yellow"/>
          <w:lang w:val="en-US" w:eastAsia="zh-CN"/>
        </w:rPr>
        <w:t>XX</w:t>
      </w:r>
      <w:r>
        <w:rPr>
          <w:rFonts w:hint="eastAsia"/>
          <w:sz w:val="36"/>
          <w:szCs w:val="36"/>
          <w:highlight w:val="yellow"/>
        </w:rPr>
        <w:t>－20</w:t>
      </w:r>
      <w:r>
        <w:rPr>
          <w:rFonts w:hint="eastAsia"/>
          <w:sz w:val="36"/>
          <w:szCs w:val="36"/>
          <w:highlight w:val="yellow"/>
          <w:lang w:val="en-US" w:eastAsia="zh-CN"/>
        </w:rPr>
        <w:t>XX</w:t>
      </w:r>
      <w:r>
        <w:rPr>
          <w:rFonts w:hint="eastAsia"/>
          <w:sz w:val="36"/>
          <w:szCs w:val="36"/>
        </w:rPr>
        <w:t>学年第</w:t>
      </w:r>
      <w:r>
        <w:rPr>
          <w:rFonts w:hint="eastAsia"/>
          <w:sz w:val="36"/>
          <w:szCs w:val="36"/>
          <w:highlight w:val="yellow"/>
          <w:lang w:val="en-US" w:eastAsia="zh-CN"/>
        </w:rPr>
        <w:t>X</w:t>
      </w:r>
      <w:r>
        <w:rPr>
          <w:rFonts w:hint="eastAsia"/>
          <w:sz w:val="36"/>
          <w:szCs w:val="36"/>
        </w:rPr>
        <w:t>学期</w:t>
      </w: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写作与沟通1</w:t>
      </w:r>
      <w:bookmarkStart w:id="0" w:name="_GoBack"/>
      <w:bookmarkEnd w:id="0"/>
      <w:r>
        <w:rPr>
          <w:rFonts w:hint="eastAsia"/>
          <w:sz w:val="36"/>
          <w:szCs w:val="36"/>
          <w:lang w:eastAsia="zh-CN"/>
        </w:rPr>
        <w:t>》</w:t>
      </w:r>
      <w:r>
        <w:rPr>
          <w:rFonts w:hint="eastAsia"/>
          <w:sz w:val="36"/>
          <w:szCs w:val="36"/>
        </w:rPr>
        <w:t>课程考试命题计划表</w:t>
      </w:r>
    </w:p>
    <w:p>
      <w:pPr>
        <w:spacing w:after="156" w:afterLines="50"/>
        <w:ind w:firstLine="840" w:firstLineChars="400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开课单位：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  <w:lang w:val="en-US" w:eastAsia="zh-CN"/>
        </w:rPr>
        <w:t>全校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 xml:space="preserve">      考试年级、专业：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  <w:highlight w:val="yellow"/>
          <w:u w:val="single"/>
        </w:rPr>
        <w:t xml:space="preserve"> </w:t>
      </w:r>
      <w:r>
        <w:rPr>
          <w:rFonts w:hint="eastAsia"/>
          <w:szCs w:val="21"/>
          <w:highlight w:val="yellow"/>
          <w:u w:val="single"/>
          <w:lang w:val="en-US" w:eastAsia="zh-CN"/>
        </w:rPr>
        <w:t>xx</w:t>
      </w:r>
      <w:r>
        <w:rPr>
          <w:rFonts w:hint="eastAsia"/>
          <w:szCs w:val="21"/>
          <w:highlight w:val="yellow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 xml:space="preserve">      课程名称：</w:t>
      </w:r>
      <w:r>
        <w:rPr>
          <w:rFonts w:hint="eastAsia"/>
          <w:szCs w:val="21"/>
          <w:u w:val="single"/>
        </w:rPr>
        <w:t xml:space="preserve">     写作与沟通</w:t>
      </w:r>
      <w:r>
        <w:rPr>
          <w:rFonts w:hint="eastAsia"/>
          <w:szCs w:val="21"/>
          <w:u w:val="single"/>
          <w:lang w:val="en-US" w:eastAsia="zh-CN"/>
        </w:rPr>
        <w:t xml:space="preserve">1  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 xml:space="preserve"> </w:t>
      </w:r>
    </w:p>
    <w:p>
      <w:pPr>
        <w:spacing w:after="156" w:afterLines="50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>考试时间：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rFonts w:hint="eastAsia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（分钟） </w:t>
      </w:r>
      <w:r>
        <w:rPr>
          <w:rFonts w:hint="eastAsia"/>
          <w:szCs w:val="21"/>
        </w:rPr>
        <w:t xml:space="preserve">      命题教师：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highlight w:val="yellow"/>
          <w:u w:val="single"/>
        </w:rPr>
        <w:t>《写作与沟通（一）》</w:t>
      </w:r>
      <w:r>
        <w:rPr>
          <w:rFonts w:hint="eastAsia"/>
          <w:szCs w:val="21"/>
          <w:highlight w:val="yellow"/>
          <w:u w:val="single"/>
          <w:lang w:val="en-US" w:eastAsia="zh-CN"/>
        </w:rPr>
        <w:t>课程组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 命题日期：</w:t>
      </w:r>
      <w:r>
        <w:rPr>
          <w:rFonts w:hint="eastAsia"/>
          <w:szCs w:val="21"/>
          <w:u w:val="single"/>
        </w:rPr>
        <w:t xml:space="preserve">       年   月    日  </w:t>
      </w:r>
      <w:r>
        <w:rPr>
          <w:rFonts w:hint="eastAsia"/>
          <w:szCs w:val="21"/>
        </w:rPr>
        <w:t xml:space="preserve">    </w:t>
      </w:r>
    </w:p>
    <w:p>
      <w:pPr>
        <w:spacing w:after="156" w:afterLines="50"/>
        <w:ind w:firstLine="840" w:firstLineChars="400"/>
        <w:rPr>
          <w:rFonts w:hint="eastAsia"/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2007870</wp:posOffset>
                </wp:positionH>
                <wp:positionV relativeFrom="paragraph">
                  <wp:posOffset>36195</wp:posOffset>
                </wp:positionV>
                <wp:extent cx="124460" cy="123825"/>
                <wp:effectExtent l="4445" t="5080" r="23495" b="444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8.1pt;margin-top:2.85pt;height:9.75pt;width:9.8pt;z-index:251659264;mso-width-relative:page;mso-height-relative:page;" fillcolor="#FFFFFF" filled="t" stroked="t" coordsize="21600,21600" o:gfxdata="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AKC8nXAAAACAEAAA8AAAAAAAAAAQAgAAAAIgAA&#10;AGRycy9kb3ducmV2LnhtbFBLAQIUABQAAAAIAIdO4kDFk9nlCQIAADY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1380490</wp:posOffset>
                </wp:positionH>
                <wp:positionV relativeFrom="paragraph">
                  <wp:posOffset>26670</wp:posOffset>
                </wp:positionV>
                <wp:extent cx="124460" cy="123825"/>
                <wp:effectExtent l="4445" t="5080" r="23495" b="4445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08.7pt;margin-top:2.1pt;height:9.75pt;width:9.8pt;z-index:251660288;mso-width-relative:page;mso-height-relative:page;" fillcolor="#FFFFFF" filled="t" stroked="t" coordsize="21600,21600" o:gfxdata="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Q3QO/1gAAAAgBAAAPAAAAAAAAAAEAIAAAACIA&#10;AABkcnMvZG93bnJldi54bWxQSwECFAAUAAAACACHTuJATskyTgsCAAA2BAAADgAAAAAAAAABACAA&#10;AAAl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  <w:szCs w:val="21"/>
        </w:rPr>
        <w:t>教考分离：是       否                预计考核通过率：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highlight w:val="yellow"/>
          <w:u w:val="single"/>
          <w:lang w:val="en-US" w:eastAsia="zh-CN"/>
        </w:rPr>
        <w:t>XX</w:t>
      </w:r>
      <w:r>
        <w:rPr>
          <w:rFonts w:hint="eastAsia"/>
          <w:szCs w:val="21"/>
          <w:u w:val="single"/>
        </w:rPr>
        <w:t xml:space="preserve">％    </w:t>
      </w:r>
      <w:r>
        <w:rPr>
          <w:rFonts w:hint="eastAsia"/>
          <w:szCs w:val="21"/>
        </w:rPr>
        <w:t xml:space="preserve">       教研室主任（或课程负责人）签字：</w:t>
      </w:r>
      <w:r>
        <w:rPr>
          <w:rFonts w:hint="eastAsia"/>
          <w:szCs w:val="21"/>
          <w:u w:val="single"/>
        </w:rPr>
        <w:t xml:space="preserve">                 </w:t>
      </w:r>
    </w:p>
    <w:tbl>
      <w:tblPr>
        <w:tblStyle w:val="4"/>
        <w:tblW w:w="4577" w:type="pct"/>
        <w:tblInd w:w="9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5"/>
        <w:gridCol w:w="1390"/>
        <w:gridCol w:w="616"/>
        <w:gridCol w:w="755"/>
        <w:gridCol w:w="801"/>
        <w:gridCol w:w="494"/>
        <w:gridCol w:w="480"/>
        <w:gridCol w:w="499"/>
        <w:gridCol w:w="540"/>
        <w:gridCol w:w="371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4"/>
        <w:gridCol w:w="335"/>
        <w:gridCol w:w="335"/>
        <w:gridCol w:w="335"/>
        <w:gridCol w:w="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型</w:t>
            </w:r>
          </w:p>
        </w:tc>
        <w:tc>
          <w:tcPr>
            <w:tcW w:w="616" w:type="dxa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题量</w:t>
            </w:r>
          </w:p>
        </w:tc>
        <w:tc>
          <w:tcPr>
            <w:tcW w:w="15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分数分布</w:t>
            </w:r>
          </w:p>
        </w:tc>
        <w:tc>
          <w:tcPr>
            <w:tcW w:w="2012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难易度（打</w:t>
            </w:r>
            <w:r>
              <w:rPr>
                <w:rFonts w:hint="eastAsia"/>
              </w:rPr>
              <w:sym w:font="Symbol" w:char="F0D6"/>
            </w:r>
            <w:r>
              <w:rPr>
                <w:rFonts w:hint="eastAsia"/>
              </w:rPr>
              <w:t>）</w:t>
            </w:r>
          </w:p>
        </w:tc>
        <w:tc>
          <w:tcPr>
            <w:tcW w:w="7045" w:type="dxa"/>
            <w:gridSpan w:val="21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覆盖面（按</w:t>
            </w:r>
            <w:r>
              <w:rPr>
                <w:rFonts w:hint="eastAsia"/>
                <w:lang w:val="en-US" w:eastAsia="zh-CN"/>
              </w:rPr>
              <w:t>教学大纲中的知识单元</w:t>
            </w:r>
            <w:r>
              <w:rPr>
                <w:rFonts w:hint="eastAsia"/>
              </w:rPr>
              <w:t>填写，覆盖者打</w:t>
            </w:r>
            <w:r>
              <w:rPr>
                <w:rFonts w:hint="eastAsia"/>
              </w:rPr>
              <w:sym w:font="Symbol" w:char="F0D6"/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客观性试题</w:t>
            </w: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主观性试题</w:t>
            </w:r>
          </w:p>
        </w:tc>
        <w:tc>
          <w:tcPr>
            <w:tcW w:w="616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每小题分数</w:t>
            </w: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每大题总分数</w:t>
            </w: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较易</w:t>
            </w: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中等</w:t>
            </w: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较难</w:t>
            </w: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难度较大</w:t>
            </w: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第一</w:t>
            </w:r>
            <w:r>
              <w:rPr>
                <w:rFonts w:hint="eastAsia"/>
                <w:lang w:val="en-US" w:eastAsia="zh-CN"/>
              </w:rPr>
              <w:t>单元</w:t>
            </w: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第二</w:t>
            </w:r>
            <w:r>
              <w:rPr>
                <w:rFonts w:hint="eastAsia"/>
                <w:lang w:val="en-US" w:eastAsia="zh-CN"/>
              </w:rPr>
              <w:t>单元</w:t>
            </w: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第三</w:t>
            </w:r>
            <w:r>
              <w:rPr>
                <w:rFonts w:hint="eastAsia"/>
                <w:lang w:val="en-US" w:eastAsia="zh-CN"/>
              </w:rPr>
              <w:t>单元</w:t>
            </w: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单项选择</w:t>
            </w: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多项选择</w:t>
            </w: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判断（是非）</w:t>
            </w: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调查报告</w:t>
            </w:r>
          </w:p>
        </w:tc>
        <w:tc>
          <w:tcPr>
            <w:tcW w:w="61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 计</w:t>
            </w:r>
          </w:p>
        </w:tc>
        <w:tc>
          <w:tcPr>
            <w:tcW w:w="138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1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75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  <w:highlight w:val="yellow"/>
              </w:rPr>
            </w:pPr>
          </w:p>
        </w:tc>
        <w:tc>
          <w:tcPr>
            <w:tcW w:w="80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49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8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39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此门课程试卷与去年课程试卷重复率（分值比）是否高于30%”</w:t>
      </w:r>
      <w:r>
        <w:rPr>
          <w:rFonts w:hint="eastAsia"/>
          <w:lang w:val="en-US" w:eastAsia="zh-CN"/>
        </w:rPr>
        <w:t>是</w:t>
      </w:r>
      <w:r>
        <w:rPr>
          <w:rFonts w:hint="eastAsia"/>
          <w:lang w:val="en-US" w:eastAsia="zh-CN"/>
        </w:rPr>
        <w:sym w:font="Wingdings" w:char="00A8"/>
      </w:r>
      <w:r>
        <w:rPr>
          <w:rFonts w:hint="eastAsia"/>
          <w:lang w:val="en-US" w:eastAsia="zh-CN"/>
        </w:rPr>
        <w:t xml:space="preserve">    否</w:t>
      </w:r>
      <w:r>
        <w:rPr>
          <w:rFonts w:hint="eastAsia"/>
          <w:lang w:val="en-US" w:eastAsia="zh-CN"/>
        </w:rPr>
        <w:sym w:font="Wingdings" w:char="00A8"/>
      </w:r>
      <w:r>
        <w:rPr>
          <w:rFonts w:hint="eastAsia"/>
          <w:lang w:val="en-US" w:eastAsia="zh-CN"/>
        </w:rPr>
        <w:t xml:space="preserve"> 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注：</w:t>
      </w:r>
      <w:r>
        <w:rPr>
          <w:rFonts w:ascii="宋体" w:hAnsi="宋体"/>
        </w:rPr>
        <w:t>①</w:t>
      </w:r>
      <w:r>
        <w:rPr>
          <w:rFonts w:hint="eastAsia" w:ascii="宋体" w:hAnsi="宋体"/>
        </w:rPr>
        <w:t xml:space="preserve"> 所有课程的最后考试必须提交命题计划。   </w:t>
      </w:r>
      <w:r>
        <w:rPr>
          <w:rFonts w:ascii="宋体" w:hAnsi="宋体"/>
        </w:rPr>
        <w:t>②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 xml:space="preserve">此表一式两份，提交试卷时交考试中心一份，提交本课程成绩时交院办一份。  </w:t>
      </w:r>
    </w:p>
    <w:sectPr>
      <w:pgSz w:w="16838" w:h="11906" w:orient="landscape"/>
      <w:pgMar w:top="777" w:right="567" w:bottom="77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"/>
  <w:drawingGridVerticalSpacing w:val="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Dc5ZWE4YWVkN2VkNmIzNzUwMDE0MTk0YTRiMjcifQ=="/>
  </w:docVars>
  <w:rsids>
    <w:rsidRoot w:val="00062F8C"/>
    <w:rsid w:val="000026D5"/>
    <w:rsid w:val="00026734"/>
    <w:rsid w:val="00050599"/>
    <w:rsid w:val="00062F8C"/>
    <w:rsid w:val="000B7427"/>
    <w:rsid w:val="001205DF"/>
    <w:rsid w:val="001712E2"/>
    <w:rsid w:val="0019058A"/>
    <w:rsid w:val="001B23F8"/>
    <w:rsid w:val="001B57D1"/>
    <w:rsid w:val="00233F41"/>
    <w:rsid w:val="00247DAD"/>
    <w:rsid w:val="003C3462"/>
    <w:rsid w:val="00400140"/>
    <w:rsid w:val="004110DA"/>
    <w:rsid w:val="00434112"/>
    <w:rsid w:val="00456D74"/>
    <w:rsid w:val="004A2C83"/>
    <w:rsid w:val="00560D9A"/>
    <w:rsid w:val="005912A1"/>
    <w:rsid w:val="005927C7"/>
    <w:rsid w:val="005B0C66"/>
    <w:rsid w:val="005C4C37"/>
    <w:rsid w:val="00636F67"/>
    <w:rsid w:val="006560A5"/>
    <w:rsid w:val="00682114"/>
    <w:rsid w:val="006F0CA6"/>
    <w:rsid w:val="00730C13"/>
    <w:rsid w:val="00844265"/>
    <w:rsid w:val="00890D99"/>
    <w:rsid w:val="008F6424"/>
    <w:rsid w:val="009B774B"/>
    <w:rsid w:val="00A042F1"/>
    <w:rsid w:val="00A228F3"/>
    <w:rsid w:val="00A3149E"/>
    <w:rsid w:val="00A40D48"/>
    <w:rsid w:val="00A52CC0"/>
    <w:rsid w:val="00AF393B"/>
    <w:rsid w:val="00AF5FBA"/>
    <w:rsid w:val="00B03C67"/>
    <w:rsid w:val="00B249D2"/>
    <w:rsid w:val="00B454B1"/>
    <w:rsid w:val="00BB3C8F"/>
    <w:rsid w:val="00C0493D"/>
    <w:rsid w:val="00C8471F"/>
    <w:rsid w:val="00CB10AB"/>
    <w:rsid w:val="00CD23FA"/>
    <w:rsid w:val="00CF60EF"/>
    <w:rsid w:val="00D237C6"/>
    <w:rsid w:val="00D336AF"/>
    <w:rsid w:val="00D6383A"/>
    <w:rsid w:val="00D80009"/>
    <w:rsid w:val="00DA65D9"/>
    <w:rsid w:val="00DC6014"/>
    <w:rsid w:val="00EB37BC"/>
    <w:rsid w:val="00EB637C"/>
    <w:rsid w:val="00EF3859"/>
    <w:rsid w:val="00F06005"/>
    <w:rsid w:val="00F915CF"/>
    <w:rsid w:val="04E0630B"/>
    <w:rsid w:val="069A14E0"/>
    <w:rsid w:val="0AB453E0"/>
    <w:rsid w:val="1A597C0E"/>
    <w:rsid w:val="21877176"/>
    <w:rsid w:val="22965A26"/>
    <w:rsid w:val="278F257C"/>
    <w:rsid w:val="29AE69E7"/>
    <w:rsid w:val="29B31ACB"/>
    <w:rsid w:val="301E6B44"/>
    <w:rsid w:val="388426B4"/>
    <w:rsid w:val="3D3443C1"/>
    <w:rsid w:val="3FB90E32"/>
    <w:rsid w:val="48701D09"/>
    <w:rsid w:val="4EEA37A0"/>
    <w:rsid w:val="5EB352EF"/>
    <w:rsid w:val="6015544F"/>
    <w:rsid w:val="608C5797"/>
    <w:rsid w:val="64292F48"/>
    <w:rsid w:val="75653498"/>
    <w:rsid w:val="7DAE772F"/>
    <w:rsid w:val="7EDC08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gliet</Company>
  <Pages>1</Pages>
  <Words>316</Words>
  <Characters>326</Characters>
  <Lines>8</Lines>
  <Paragraphs>2</Paragraphs>
  <TotalTime>4</TotalTime>
  <ScaleCrop>false</ScaleCrop>
  <LinksUpToDate>false</LinksUpToDate>
  <CharactersWithSpaces>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2005-10-14T02:03:00Z</dcterms:created>
  <dc:creator>wang</dc:creator>
  <cp:lastModifiedBy>Shoka</cp:lastModifiedBy>
  <cp:lastPrinted>2022-03-09T09:02:00Z</cp:lastPrinted>
  <dcterms:modified xsi:type="dcterms:W3CDTF">2023-06-20T02:30:57Z</dcterms:modified>
  <dc:title>200 －200  学年第  学期  课程考试命题计划表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02AD416A86884692A6405B2E8A61944A_13</vt:lpwstr>
  </property>
</Properties>
</file>